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4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0"/>
        <w:gridCol w:w="5745"/>
        <w:gridCol w:w="3420"/>
      </w:tblGrid>
      <w:tr w:rsidR="009A2D15" w:rsidRPr="009A2D15">
        <w:trPr>
          <w:trHeight w:val="1005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b/>
                <w:bCs/>
                <w:color w:val="000000"/>
                <w:kern w:val="0"/>
                <w:szCs w:val="28"/>
              </w:rPr>
            </w:pPr>
            <w:r w:rsidRPr="009A2D15">
              <w:rPr>
                <w:rFonts w:hAnsi="宋体" w:cs="宋体" w:hint="eastAsia"/>
                <w:b/>
                <w:bCs/>
                <w:color w:val="000000"/>
                <w:kern w:val="0"/>
                <w:szCs w:val="28"/>
              </w:rPr>
              <w:t>序号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b/>
                <w:bCs/>
                <w:color w:val="000000"/>
                <w:kern w:val="0"/>
                <w:szCs w:val="28"/>
              </w:rPr>
            </w:pPr>
            <w:r w:rsidRPr="009A2D15">
              <w:rPr>
                <w:rFonts w:hAnsi="宋体" w:cs="宋体" w:hint="eastAsia"/>
                <w:b/>
                <w:bCs/>
                <w:color w:val="000000"/>
                <w:kern w:val="0"/>
                <w:szCs w:val="28"/>
              </w:rPr>
              <w:t>执行单位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b/>
                <w:bCs/>
                <w:color w:val="000000"/>
                <w:kern w:val="0"/>
                <w:szCs w:val="28"/>
              </w:rPr>
            </w:pPr>
            <w:r w:rsidRPr="009A2D15">
              <w:rPr>
                <w:rFonts w:hAnsi="宋体" w:cs="宋体" w:hint="eastAsia"/>
                <w:b/>
                <w:bCs/>
                <w:color w:val="000000"/>
                <w:kern w:val="0"/>
                <w:szCs w:val="28"/>
              </w:rPr>
              <w:t>建议申报日期       （可以提前）</w:t>
            </w: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北京安捷工程咨询有限公司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7月25日上午</w:t>
            </w: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北京安泰祥土地房地产评估有限公司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北京百灵天地环保科技有限公司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北京北化研石化设计院有限公司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北京北林地景园林规划设计院有限责任公司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北京北咨信息工程咨询有限公司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北京坌集信达工程造价咨询事务所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北京博程伟业国际工程咨询有限公司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北京博陆恒信工程咨询有限公司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北京博奇电力科技有限公司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北京诚和龙盛工程技术有限公司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北京诚信少康工程造价咨询有限公司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北京城建勘测设计研究院有限责任公司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7月25日下午</w:t>
            </w: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北京城建设计研究总院有限责任公司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北京城市轨道交通咨询有限公司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北京大岳咨询有限责任公司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北京电力设计院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北京电铁通信信号勘测设计院有限公司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北京电信规划设计院有限公司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北京电研人工程咨询有限责任公司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北京鼎信建业工程建设监理有限公司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北京东方国纪项目管理咨询有限公司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北京东方华太工程咨询有限公司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北京东方嘉航投资管理顾问有限公司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25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北京东方通国际工程咨询有限公司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北京东方新星石化工程股份有限公司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7月26日上午</w:t>
            </w: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北京方恒基业工程咨询有限公司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北京方圆项目管理有限公司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北京福莱斯林业工程咨询有限责任公司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北京工大福田交通工程咨询有限公司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北京广达精捷信工程咨询有限公司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北京广联惠供用电工程设计有限公司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北京国道通公路设计研究院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北京国地土地整理规划设计研究院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北京国电工程招标有限公司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北京国电龙源环保工程有限公司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北京国电水利电力工程有限公司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北京国宏东方工程技术咨询有限公司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7月26日下午</w:t>
            </w: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北京国环清华环境工程设计研究院有限公司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北京国际工程咨询公司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北京国际招标有限公司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北京国金管理咨询有限公司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北京国融工发投资咨询有限公司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北京国信新创投资有限公司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北京国信鑫业工程咨询有限责任公司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46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北京国信兴业国际工程咨询有限公司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北京国研信息工程监理咨询有限公司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北京国庄国际经济技术咨询有限公司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49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北京海策工程咨询有限公司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北京海淀中京工程设计软件技术有限公司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51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北京航天勘察设计研究院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7月27日上午</w:t>
            </w: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52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北京航天世纪投资咨询有限公司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53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北京航天万源煤化工工程技术有限公司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54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北京航油工程咨询公司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55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北京合义诚国际工程咨询有限公司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56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北京红珊瑚工程技术有限公司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57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北京宏大达工程造价技术咨询有限责任公司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58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北京宏坤基业建设项目管理有限公司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59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北京华福工程有限公司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60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北京华捷建设监理有限公司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61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北京华联电力工程监理公司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62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北京华林源工程咨询有限公司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63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北京华灵四方投资咨询有限责任公司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7月27日下午</w:t>
            </w: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64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北京华灵四方信息技术有限公司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65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北京华农农业工程设计咨询有限公司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66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北京华清技科工程管理有限公司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67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北京华融路通工程咨询有限公司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68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北京华盛中天咨询有限责任公司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69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北京华特建筑设计顾问有限责任公司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70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北京华厦工程项目管理有限责任公司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71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北京华协交通咨询公司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72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北京华信捷投资咨询有限责任公司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73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北京华信邮电通信工程咨询公司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74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北京华银建设工程咨询有限公司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75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北京华源水利水电工程咨询公司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76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北京华咨工程设计公司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7月28日上午</w:t>
            </w: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77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北京吉北电力工程咨询有限公司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78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北京吉地四方建设工程顾问有限公司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79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北京建达道桥咨询有限公司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80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北京建都设计研究院有限责任公司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81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北京建新市政工程管理有限公司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82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北京建友工程造价咨询有限公司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83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北京交科公路勘察设计研究院有限公司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84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北京交科公路勘察设计研究院有限公司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85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北京节能环保中心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86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北京金电联供用电咨询有限公司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87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北京金光工程咨询有限责任公司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88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北京金韬工程咨询有限公司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7月28日下午</w:t>
            </w: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89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北京金准咨询有限责任公司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90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北京京诚新星造纸工程技术有限公司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91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北京京创兴业投资顾问有限公司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92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北京京港源通房地产咨询有限公司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93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北京京园诚得信工程管理有限公司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94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北京聚合电力工程设计有限公司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95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北京凯帝克建筑设计有限公司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96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北京凯盛建材工程有限公司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97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北京康迪建设监理咨询有限公司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98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北京科智成市政设计咨询有限公司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99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北京矿冶研究总院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北京蓝图工程设计有限公司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101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北京立人建筑设计有限公司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7月29日上午</w:t>
            </w: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102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北京联合燃气技术研究发展中心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103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北京领步科技投资有限公司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104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北京路安交通科技发展有限公司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105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北京美华博大环境工程有限公司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106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北京美盛沃利工程项目管理有限公司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107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北京明安房地产投资咨询有限责任公司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108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北京南华建工程项目管理有限公司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109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北京帕克国际工程咨询有限公司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110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北京起重运输机械研究所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111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北京清华城市规划设计研究院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112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北京清清水利工程咨询有限责任公司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113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北京全路通信信号研究设计院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7月29日下午</w:t>
            </w: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114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北京瑞新宇工程造价咨询有限公司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115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北京赛瑞斯国际工程咨询有限公司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116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北京三一兴和科技发展有限公司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117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北京桑德环境工程有限公司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118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北京森诺拓创技术有限公司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119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北京上勤软联软件服务有限公司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120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北京上元咨询有限公司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121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北京申洋投资咨询有限公司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122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北京石大东方工程设计有限公司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123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北京石油化工工程咨询公司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124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北京石油化工设计院有限公司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125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北京时代鼎典信息技术有限公司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126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北京实创投资顾问有限责任公司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8月1日上午</w:t>
            </w: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127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北京市宾克投资咨询有限公司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128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北京市地质工程勘察院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129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北京市电信工程设计院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130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北京市方正联工程咨询公司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131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北京市高速公路监理有限公司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132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北京市工程咨询公司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133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北京市工业设计研究院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134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北京市公用工程设计监理公司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135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北京市公用事业科学研究所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136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北京市海淀区环境卫生科学研究所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137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北京市环境保护科学研究院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138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北京市环境卫生设计科学研究所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8月1日下午</w:t>
            </w: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139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北京市建筑设计研究院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140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北京市建壮咨询有限公司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141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北京市京发招标有限公司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142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北京市勘察设计研究院有限公司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143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北京市林业勘察设计院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144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北京市煤气热力工程设计院有限公司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145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北京市农林科学院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146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北京市热力工程设计公司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147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北京市市政工程科学技术研究所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148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北京市市政工程设计研究总院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149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北京市市政专业设计院有限责任公司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150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北京市首都规划设计工程咨询开发公司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151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北京市水利规划设计研究院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8月2日上午</w:t>
            </w: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152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北京市水利科学研究所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153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北京市外商投资服务中心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154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北京首钢国际工程技术有限公司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155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北京首钢设计院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156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北京首佳联盟投资顾问有限公司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157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北京首建招标有限责任公司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158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北京双益兴工程咨询有限公司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159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北京双圆工程咨询监理有限公司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160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北京水保生态工程咨询有限公司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161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北京水保生态工程咨询有限公司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162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北京顺通公路交通技术咨询有限责任公司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163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北京特希达交通勘察设计院有限公司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8月2日下午</w:t>
            </w: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164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北京天鸿正源建设项目管理有限公司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165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北京天华博太投资咨询有限责任公司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166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北京天源科创风电技术有限责任公司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167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北京铁研建设监理有限责任公司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168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北京万邦达环保技术股份有限公司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169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北京万鸿房地产咨询有限公司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170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北京网联直流工程技术有限公司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171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北京唯绿建筑节能科技有限公司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172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北京维公工程项目管理有限公司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173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北京维拓时代建筑设计有限公司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174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北京希地环球建设工程顾问有限公司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175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北京峡光经济技术咨询有限责任公司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176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北京现代通号工程咨询有限公司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8月3日上午</w:t>
            </w: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177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北京新森智业工程咨询有限公司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178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北京新水工程项目管理有限公司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179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北京新型材料建筑设计研究院有限公司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180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北京鑫业博诚电力设计有限公司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181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北京兴恒工程咨询有限公司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182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北京兴星伟业生态环境工程技术有限公司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183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北京行云四海咨询有限公司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184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北京燕山玉龙石化工程有限公司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185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北京阳光政信投资管理咨询有限公司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186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北京宜和聚祥土地规划顾问有限责任公司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187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北京异构石油工程咨询有限责任公司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188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北京逸群工程咨询有限公司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8月3日下午</w:t>
            </w: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189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北京逸群工程咨询有限公司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190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北京银谷信成投资顾问有限公司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191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北京颖信建丰招标代理有限公司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192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北京永新环保有限公司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193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北京优奈特燃气工程技术有限公司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194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北京玉龙天行工程咨询有限公司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195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北京煜金桥通信建设监理咨询有限责任公司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196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北京圆之翰煤炭工程设计有限公司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197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北京远达国际工程管理有限公司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198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北京振基投资咨询有限责任公司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199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北京中安慧博国际工程技术咨询有限公司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200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北京中安兴业工程管理有限公司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201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北京中兵北方环境科技发展有限责任公司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8月4日上午</w:t>
            </w: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202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北京中昌工程咨询有限公司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203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北京中诚信工程建设监理所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204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北京中汉威工程咨询有限公司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205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北京中航油工程建设有限公司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206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北京中航油工程建设有限公司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207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北京中核四达工程设计咨询有限公司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208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北京中寰工程项目管理有限公司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209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北京中基弘筑工程咨询有限责任公司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210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北京中交京华公路工程技术有限公司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211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北京中交路德工程咨询有限责任公司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212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北京中竞同创能源环境技术有限公司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213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北京中科博联环境工程有限公司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8月4日下午</w:t>
            </w: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214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北京中丽制机工程技术有限公司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215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北京中丽制机化纤工程技术有限公司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216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北京中联环工程股份有限公司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217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北京中陆咨询有限公司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218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北京中鹏诚工程造价咨询有限公司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219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北京中瑞电子系统工程设计院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220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北京中设泛华工程咨询有限公司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221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北京中实北咨投资咨询有限公司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222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北京中水新华国际工程咨询有限公司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223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北京中泰信达投资咨询有限公司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224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北京中天恒达工程咨询有限责任公司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225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北京中天元工程设计有限责任公司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226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北京中铁诚信工程咨询有限公司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8月5日上午</w:t>
            </w: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227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北京中铁建协工程技术咨询有限公司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228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北京中通公路桥梁工程咨询发展有限公司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229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北京中通海科技有限公司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230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北京中网华通设计咨询有限公司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231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北京中招国发工程项目管理有限公司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232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北京中咨海外咨询有限公司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233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北京中咨海外咨询有限公司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234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北京中咨路捷工程技术咨询有限公司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235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北京筑福建筑事务有限责任公司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236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北京佐源投资咨询有限公司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237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博拓投资有限公司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238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长江三峡技术经济发展有限公司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8月5日下午</w:t>
            </w: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239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城市建设研究院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240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达华工程管理(集团)有限公司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241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大地工程开发有限公司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242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杜鸣联合工程咨询(北京)有限公司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243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泛华建设集团有限公司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244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方圆评估有限公司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245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工业和信息化部电信规划研究院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246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国电能源研究院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247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国防科学技术工业委员会军工项目审核中心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248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国核电力规划设计研究院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249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国家安全生产监督管理总局信息研究院(煤炭信息研究院)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250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国家发展和改革委产业经济与技术经济研究所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251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国家发展和改革委员会产业经济和技术经济研究所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8月8日上午</w:t>
            </w: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252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国家发展和改革委员会综合运输研究所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253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国家广播电影电视总局广播电视规划院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254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国家国防科技工业局协作配套中心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255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国家环境保护总局环境规划院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256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国家林业局调查规划设计院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257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国家气象信息中心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258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国贸工程设计院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259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国内贸易工程设计研究院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260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国能生物技术咨询有限公司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261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国网北京经济技术研究院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262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国网能源研究院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263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国信招标有限责任公司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8月8日下午</w:t>
            </w: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264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昊华工程有限公司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265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河北省众联能源环保科技有限公司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266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恒邦(北京)工程顾问有限公司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267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华杰工程咨询有限公司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268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华体集团有限公司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269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华铁工程咨询有限责任公司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270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机科发展科技股份有限公司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271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机械工业规划研究院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272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江河水利开发中心有限责任公司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273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江河水利水电咨询中心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274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交通部规划研究院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275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交通部规划研究院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276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交通部环境保护中心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8月9日上午</w:t>
            </w: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277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交通部科学研究院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278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交通部水运科学研究所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279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教育部基建工程中心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280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教育部基建工程中心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281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凯明工程咨询公司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282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煤炭工业规划设计研究院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283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煤炭科学研究总院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284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农业部对外经济合作中心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285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农业部工程建设服务中心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286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农业部规划设计研究院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287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浦华环保有限公司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288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轻工业环境保护研究所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8月9日下午</w:t>
            </w: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289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清华大学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290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清华大学建筑设计研究院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291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清华同方股份有限公司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292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清华同方环境有限责任公司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293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瑞威环能能源技术(北京)有限公司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294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石油和化学工业规划院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295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食品行业生产力促进中心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296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水利部水利水电规划设计总院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297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天地科技股份有限公司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298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天津中兴财咨询有限公司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299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天职(北京)国际工程项目管理有限公司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300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铁道部工程设计鉴定中心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301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通用技术咨询顾问有限责任公司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8月10日上午</w:t>
            </w: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302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万宇国际工程咨询(北京)有限公司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303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五洲工程设计研究院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304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鑫诚建设监理咨询有限公司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305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许继联华国际环境工程有限责任公司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306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冶金工业规划研究院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307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冶金工业信息标准研究院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308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冶金自动化研究设计院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309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浙江中润建设监理有限公司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中包包装技术中心有限公司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311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中船建筑工程设计研究院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312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中地宝联(北京)建设工程有限公司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313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中鼎纪元(北京)国际工程设计有限公司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8月10日下午</w:t>
            </w: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314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中钢集团工程设计研究院有限公司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315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中钢集团金信咨询有限责任公司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316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中广电广播电影电视设计研究院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317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中广电广播电影电视设计研究院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318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中广核太阳能开发有限公司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319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中国兵器工业规划研究院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320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中国城市规划设计研究院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321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中国船舶重工集团公司规划发展战略研究中心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322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中国大唐集团科技工程有限公司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323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中国地铁工程咨询有限责任公司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324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中国电力工程顾问集团公司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325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中国电力工程顾问集团华北电力设计院工程有限公司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326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中国电力建设工程咨询公司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8月11日上午</w:t>
            </w: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327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中国电子产业开发公司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328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中国电子工程设计院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329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中国电子系统工程总公司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330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中国电子信息产业发展研究院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331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中国恩菲工程技术有限公司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332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中国纺织工程咨询公司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333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中国纺织工业设计院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334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中国纺织建设规划院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335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中国扶贫发展中心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336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中国钢研科技集团有限公司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337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中国公路工程咨询集团有限公司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338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中国灌溉排水发展中心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8月11日下午</w:t>
            </w: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339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中国灌溉排水发展中心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340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中国国际工程咨询公司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341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中国国际经济咨询公司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342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中国航空工业规划设计研究院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343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中国航空规划建设发展有限公司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344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中国航空系统工程研究所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345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中国航天工程咨询中心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346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中国航天建筑设计研究院(集团)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347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中国核电工程有限公司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348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中国华电工程(集团)有限公司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349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中国华电集团电力建设技术经济咨询中心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350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中国化工信息中心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351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中国寰球工程公司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8月12日上午</w:t>
            </w: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352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中国机电出口产品投资有限公司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353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中国建材装备有限公司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354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中国建筑材料工业规划研究院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355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中国建筑设计咨询公司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356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中国林产工业工程咨询公司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357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中国煤炭工业发展研究中心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358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中国民航工程咨询公司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359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中国民航机场建设集团公司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360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中国农业机械化科学研究院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361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中国农业科学院农业经济与发展研究所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362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中国农业科学院农业资源与农业区划研究所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363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中国普天信息产业北京通信规划设计院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8月12日下午</w:t>
            </w: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364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中国石化工程建设公司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365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中国石化石油勘探开发研究院有限公司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366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中国石化咨询公司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367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中国石油集团工程设计有限责任公司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368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中国石油集团工程咨询有限责任公司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369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中国水产科学研究院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370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中国水电工程顾问集团公司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371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中国水电顾问集团北京勘测设计研究院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372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中国水利水电建设工程咨询北京公司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373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中国水利水电建设工程咨询公司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374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中国水利水电科学研究院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375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中国水利投资公司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376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中国铁路建设投资公司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8月15日上午</w:t>
            </w: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377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中国通信建设集团设计院有限公司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378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中国投资咨询公司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379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中国移动通信集团设计院有限公司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380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中国友发国际工程设计咨询公司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381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中国造纸开发公司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382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中国制浆造纸研究院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383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中国中轻国际工程有限公司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384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中国中铁股份有限公司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385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中国中元国际工程公司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386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中核能源科技有限公司</w:t>
            </w:r>
          </w:p>
        </w:tc>
        <w:tc>
          <w:tcPr>
            <w:tcW w:w="342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8月15日下午</w:t>
            </w: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387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中核清原环境技术工程有限责任公司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388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中化国际招标有限责任公司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389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中化国际咨询公司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390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中化化工科学技术研究总院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391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中机十院国际工程有限公司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392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中机中电设计研究院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393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中计信投资咨询有限责任公司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394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中技经投资顾问股份有限公司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395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中建精诚工程咨询有限公司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396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中交公路规划设计院有限公司</w:t>
            </w:r>
          </w:p>
        </w:tc>
        <w:tc>
          <w:tcPr>
            <w:tcW w:w="342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8月16日上午</w:t>
            </w: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397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中交桥梁技术有限公司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398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中交水运规划设计院有限公司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399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中节蓝天投资咨询管理有限责任公司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中经国际投资咨询有限责任公司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401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中竞发(北京)工程造价咨询有限公司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402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中科合成油工程有限公司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403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中矿国际工程设计研究院有限公司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404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中铝国际工程有限责任公司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405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中煤国际工程集团北京华宇工程有限公司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406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中能电力科技开发有限公司</w:t>
            </w:r>
          </w:p>
        </w:tc>
        <w:tc>
          <w:tcPr>
            <w:tcW w:w="342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8月16日下午</w:t>
            </w: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407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中水移民开发中心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408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中铁第五勘察设计院集团有限公司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409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中铁工程设计院有限公司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410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中铁工程设计咨询集团有限公司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411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中铁信弘信(北京)信息工程咨询有限责任公司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412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中通建设工程咨询有限责任公司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413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中投咨询有限公司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414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中投咨询有限公司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415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中讯邮电咨询设计院有限公司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416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中冶集团北京冶金设备研究设计总院</w:t>
            </w:r>
          </w:p>
        </w:tc>
        <w:tc>
          <w:tcPr>
            <w:tcW w:w="342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8月17日上午</w:t>
            </w: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417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中冶京诚工程技术有限公司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418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中元国际工程设计研究院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419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中元国际投资咨询中心有限公司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420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中咨工程建设监理公司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421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中咨国业工程规划设计(北京)有限公司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422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中咨华科交通建设技术有限公司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423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中咨泰克交通工程有限公司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424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住房和城乡建设部标准定额研究所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2D15" w:rsidRPr="009A2D15">
        <w:trPr>
          <w:trHeight w:val="3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425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spacing w:line="360" w:lineRule="auto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 w:rsidRPr="009A2D15">
              <w:rPr>
                <w:rFonts w:hAnsi="宋体" w:cs="宋体" w:hint="eastAsia"/>
                <w:color w:val="000000"/>
                <w:kern w:val="0"/>
                <w:sz w:val="24"/>
                <w:szCs w:val="24"/>
              </w:rPr>
              <w:t>紫光环保有限公司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D15" w:rsidRPr="009A2D15" w:rsidRDefault="009A2D15" w:rsidP="009A2D15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AA3BF9" w:rsidRDefault="00AA3BF9" w:rsidP="009A2D15">
      <w:pPr>
        <w:ind w:leftChars="-253" w:left="-708" w:rightChars="-375" w:right="-1050" w:firstLineChars="100" w:firstLine="280"/>
        <w:rPr>
          <w:rFonts w:hint="eastAsia"/>
        </w:rPr>
      </w:pPr>
    </w:p>
    <w:sectPr w:rsidR="00AA3BF9" w:rsidSect="009A2D15">
      <w:pgSz w:w="11906" w:h="16838"/>
      <w:pgMar w:top="1440" w:right="1133" w:bottom="1440" w:left="1276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A2D15"/>
    <w:rsid w:val="002809C0"/>
    <w:rsid w:val="009A2D15"/>
    <w:rsid w:val="00AA3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Theme="minorHAnsi" w:cstheme="minorBidi"/>
        <w:color w:val="FF0000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B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A2D15"/>
    <w:rPr>
      <w:strike w:val="0"/>
      <w:dstrike w:val="0"/>
      <w:color w:val="666666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9A2D15"/>
    <w:rPr>
      <w:strike w:val="0"/>
      <w:dstrike w:val="0"/>
      <w:color w:val="333333"/>
      <w:u w:val="none"/>
      <w:effect w:val="none"/>
    </w:rPr>
  </w:style>
  <w:style w:type="paragraph" w:customStyle="1" w:styleId="border">
    <w:name w:val="border"/>
    <w:basedOn w:val="a"/>
    <w:rsid w:val="009A2D15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border2">
    <w:name w:val="border2"/>
    <w:basedOn w:val="a"/>
    <w:rsid w:val="009A2D15"/>
    <w:pPr>
      <w:widowControl/>
      <w:pBdr>
        <w:left w:val="single" w:sz="6" w:space="0" w:color="000000"/>
        <w:bottom w:val="single" w:sz="12" w:space="0" w:color="CC0000"/>
        <w:right w:val="single" w:sz="6" w:space="0" w:color="000000"/>
      </w:pBdr>
      <w:shd w:val="clear" w:color="auto" w:fill="FFFFFF"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titletxt">
    <w:name w:val="title_txt"/>
    <w:basedOn w:val="a"/>
    <w:rsid w:val="009A2D15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title">
    <w:name w:val="title"/>
    <w:basedOn w:val="a"/>
    <w:rsid w:val="009A2D15"/>
    <w:pPr>
      <w:widowControl/>
      <w:shd w:val="clear" w:color="auto" w:fill="CCCCCC"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tdbg">
    <w:name w:val="tdbg"/>
    <w:basedOn w:val="a"/>
    <w:rsid w:val="009A2D15"/>
    <w:pPr>
      <w:widowControl/>
      <w:pBdr>
        <w:left w:val="single" w:sz="6" w:space="0" w:color="000000"/>
        <w:right w:val="single" w:sz="6" w:space="0" w:color="000000"/>
      </w:pBdr>
      <w:shd w:val="clear" w:color="auto" w:fill="FFFFFF"/>
      <w:spacing w:before="100" w:beforeAutospacing="1" w:after="100" w:afterAutospacing="1" w:line="360" w:lineRule="auto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txtcss">
    <w:name w:val="txt_css"/>
    <w:basedOn w:val="a"/>
    <w:rsid w:val="009A2D15"/>
    <w:pPr>
      <w:widowControl/>
      <w:pBdr>
        <w:left w:val="single" w:sz="6" w:space="0" w:color="000000"/>
        <w:right w:val="single" w:sz="6" w:space="0" w:color="000000"/>
      </w:pBdr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titleleft">
    <w:name w:val="title_left"/>
    <w:basedOn w:val="a"/>
    <w:rsid w:val="009A2D15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tdbgleft">
    <w:name w:val="tdbg_left"/>
    <w:basedOn w:val="a"/>
    <w:rsid w:val="009A2D15"/>
    <w:pPr>
      <w:widowControl/>
      <w:spacing w:before="100" w:beforeAutospacing="1" w:after="100" w:afterAutospacing="1" w:line="360" w:lineRule="auto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titleleft2">
    <w:name w:val="title_left2"/>
    <w:basedOn w:val="a"/>
    <w:rsid w:val="009A2D15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tdbgleft2">
    <w:name w:val="tdbg_left2"/>
    <w:basedOn w:val="a"/>
    <w:rsid w:val="009A2D15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tdbgleftall">
    <w:name w:val="tdbg_leftall"/>
    <w:basedOn w:val="a"/>
    <w:rsid w:val="009A2D15"/>
    <w:pPr>
      <w:widowControl/>
      <w:shd w:val="clear" w:color="auto" w:fill="6891C1"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titlemain">
    <w:name w:val="title_main"/>
    <w:basedOn w:val="a"/>
    <w:rsid w:val="009A2D15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tdbgmain">
    <w:name w:val="tdbg_main"/>
    <w:basedOn w:val="a"/>
    <w:rsid w:val="009A2D15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titlemain2">
    <w:name w:val="title_main2"/>
    <w:basedOn w:val="a"/>
    <w:rsid w:val="009A2D15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tdbgmain2">
    <w:name w:val="tdbg_main2"/>
    <w:basedOn w:val="a"/>
    <w:rsid w:val="009A2D15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tdbgmainall">
    <w:name w:val="tdbg_mainall"/>
    <w:basedOn w:val="a"/>
    <w:rsid w:val="009A2D15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titleright">
    <w:name w:val="title_right"/>
    <w:basedOn w:val="a"/>
    <w:rsid w:val="009A2D15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tdbgright">
    <w:name w:val="tdbg_right"/>
    <w:basedOn w:val="a"/>
    <w:rsid w:val="009A2D15"/>
    <w:pPr>
      <w:widowControl/>
      <w:spacing w:before="100" w:beforeAutospacing="1" w:after="100" w:afterAutospacing="1" w:line="360" w:lineRule="auto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titleright2">
    <w:name w:val="title_right2"/>
    <w:basedOn w:val="a"/>
    <w:rsid w:val="009A2D15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tdbgright2">
    <w:name w:val="tdbg_right2"/>
    <w:basedOn w:val="a"/>
    <w:rsid w:val="009A2D15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tdbgrightall">
    <w:name w:val="tdbg_rightall"/>
    <w:basedOn w:val="a"/>
    <w:rsid w:val="009A2D15"/>
    <w:pPr>
      <w:widowControl/>
      <w:shd w:val="clear" w:color="auto" w:fill="F6F6F6"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topborder">
    <w:name w:val="topborder"/>
    <w:basedOn w:val="a"/>
    <w:rsid w:val="009A2D15"/>
    <w:pPr>
      <w:widowControl/>
      <w:pBdr>
        <w:left w:val="single" w:sz="6" w:space="0" w:color="000000"/>
        <w:right w:val="single" w:sz="6" w:space="0" w:color="000000"/>
      </w:pBdr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navtop">
    <w:name w:val="nav_top"/>
    <w:basedOn w:val="a"/>
    <w:rsid w:val="009A2D15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navmain">
    <w:name w:val="nav_main"/>
    <w:basedOn w:val="a"/>
    <w:rsid w:val="009A2D15"/>
    <w:pPr>
      <w:widowControl/>
      <w:spacing w:before="100" w:beforeAutospacing="1" w:after="100" w:afterAutospacing="1" w:line="360" w:lineRule="auto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navbottom">
    <w:name w:val="nav_bottom"/>
    <w:basedOn w:val="a"/>
    <w:rsid w:val="009A2D15"/>
    <w:pPr>
      <w:widowControl/>
      <w:pBdr>
        <w:left w:val="single" w:sz="6" w:space="0" w:color="000000"/>
        <w:right w:val="single" w:sz="6" w:space="0" w:color="000000"/>
      </w:pBdr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navmenu">
    <w:name w:val="nav_menu"/>
    <w:basedOn w:val="a"/>
    <w:rsid w:val="009A2D15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customStyle="1" w:styleId="menu">
    <w:name w:val="menu"/>
    <w:basedOn w:val="a"/>
    <w:rsid w:val="009A2D15"/>
    <w:pPr>
      <w:widowControl/>
      <w:shd w:val="clear" w:color="auto" w:fill="CCCCCC"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9A2D15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1299</Words>
  <Characters>7406</Characters>
  <Application>Microsoft Office Word</Application>
  <DocSecurity>0</DocSecurity>
  <Lines>61</Lines>
  <Paragraphs>17</Paragraphs>
  <ScaleCrop>false</ScaleCrop>
  <Company>Microsoft</Company>
  <LinksUpToDate>false</LinksUpToDate>
  <CharactersWithSpaces>8688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2011-07-29T03:37:00Z</dcterms:created>
  <dcterms:modified xsi:type="dcterms:W3CDTF">2011-07-29T03:38:00Z</dcterms:modified>
</cp:coreProperties>
</file>